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340"/>
          <w:tab w:val="left" w:pos="2520"/>
        </w:tabs>
        <w:spacing w:line="360" w:lineRule="auto"/>
        <w:jc w:val="both"/>
        <w:rPr>
          <w:rFonts w:hint="eastAsia"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附件二：</w:t>
      </w:r>
    </w:p>
    <w:p>
      <w:pPr>
        <w:tabs>
          <w:tab w:val="left" w:pos="2340"/>
          <w:tab w:val="left" w:pos="2520"/>
        </w:tabs>
        <w:spacing w:line="360" w:lineRule="auto"/>
        <w:jc w:val="center"/>
        <w:rPr>
          <w:rFonts w:ascii="黑体" w:eastAsia="黑体"/>
          <w:b/>
          <w:sz w:val="30"/>
          <w:szCs w:val="30"/>
        </w:rPr>
      </w:pPr>
      <w:bookmarkStart w:id="0" w:name="_GoBack"/>
      <w:r>
        <w:rPr>
          <w:rFonts w:hint="eastAsia" w:ascii="黑体" w:eastAsia="黑体"/>
          <w:b/>
          <w:sz w:val="30"/>
          <w:szCs w:val="30"/>
        </w:rPr>
        <w:t>2024年度第十五期有机硅基础培训班课程安排</w:t>
      </w:r>
      <w:bookmarkEnd w:id="0"/>
    </w:p>
    <w:p>
      <w:pPr>
        <w:rPr>
          <w:rFonts w:ascii="黑体" w:hAnsi="黑体" w:eastAsia="黑体"/>
          <w:sz w:val="24"/>
        </w:rPr>
      </w:pPr>
    </w:p>
    <w:tbl>
      <w:tblPr>
        <w:tblStyle w:val="3"/>
        <w:tblW w:w="9608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873"/>
        <w:gridCol w:w="4308"/>
        <w:gridCol w:w="263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日期</w:t>
            </w: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时间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课程内容（活动安排）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授课人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26日</w:t>
            </w: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14:00—20:00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报到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27日</w:t>
            </w: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08:30—08:45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培训班开幕式及领导致辞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08:45—10:30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硅烷基础知识及有机硅产业链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武汉大学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：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廖俊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10:30-10:40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10:40-12:00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有机硅新技术进展与学术研究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杭师大：徐利文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12:00-12:20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合影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12:20-14:00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14:00-17:30</w:t>
            </w:r>
          </w:p>
        </w:tc>
        <w:tc>
          <w:tcPr>
            <w:tcW w:w="4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非硅反应与技术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（不与硅直接反应的有机硅合成技术）</w:t>
            </w:r>
          </w:p>
        </w:tc>
        <w:tc>
          <w:tcPr>
            <w:tcW w:w="2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武汉大学：黄驰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7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28日</w:t>
            </w: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8:30—12:00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硅基反应与技术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（与硅直接反应的有机硅合成技术）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武汉大学：黄荣华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12:00—14:00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14:00—17:30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硅树脂产品、生产技术及应用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杭师大：吴连斌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29日</w:t>
            </w: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08:30—12:00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硅油二次加工品产品、生产技术及应用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陕西科技大学：安秋凤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12:00-14:00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午餐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14:00-1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6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0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室温硫化硅橡胶产品、生产技术及应用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新展新材料：王奉平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16: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0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0-16: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6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1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0-18: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>0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高温硅橡胶的制备、技术及应用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杭师大：邬继荣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30日</w:t>
            </w: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8:30—10:30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有机硅三废治理及节能降耗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新特能源：王三跃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10:30-10:40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</w:rPr>
              <w:t>课堂休息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10:40 -12:00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有机硅安全生产及碳减排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国化新材料：白洪强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12:00-14:00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午 餐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14:00-16:30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有机硅仪器分析及硅化合物图谱解析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武汉大学：</w:t>
            </w:r>
            <w:r>
              <w:rPr>
                <w:rFonts w:ascii="仿宋" w:hAnsi="仿宋" w:eastAsia="仿宋" w:cs="宋体"/>
                <w:color w:val="000000"/>
                <w:kern w:val="0"/>
                <w:sz w:val="22"/>
              </w:rPr>
              <w:t xml:space="preserve">龚淑玲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16:30-16:40</w:t>
            </w:r>
          </w:p>
        </w:tc>
        <w:tc>
          <w:tcPr>
            <w:tcW w:w="4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课堂休息</w:t>
            </w:r>
          </w:p>
        </w:tc>
        <w:tc>
          <w:tcPr>
            <w:tcW w:w="2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16:40—17:30</w:t>
            </w:r>
          </w:p>
        </w:tc>
        <w:tc>
          <w:tcPr>
            <w:tcW w:w="4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结业式及颁发证书</w:t>
            </w:r>
          </w:p>
        </w:tc>
        <w:tc>
          <w:tcPr>
            <w:tcW w:w="2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</w:tr>
    </w:tbl>
    <w:p>
      <w:pPr>
        <w:spacing w:before="156" w:beforeLines="50" w:after="156" w:afterLines="50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注：每天上午、下午最后二十分钟为师生互动时间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0F3A0A04"/>
    <w:rsid w:val="0F3A0A04"/>
    <w:rsid w:val="1F2E77AC"/>
    <w:rsid w:val="44FA30D1"/>
    <w:rsid w:val="4BA30343"/>
    <w:rsid w:val="639575B6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2024-05-27T02:47:00Z</dcterms:created>
  <dc:creator>ZH</dc:creator>
  <cp:lastModifiedBy>ZH</cp:lastModifiedBy>
  <dcterms:modified xsi:type="dcterms:W3CDTF">2024-05-27T02:47:53Z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677558B5A8AC4B7DAAA29917CAB74388</vt:lpwstr>
  </property>
</Properties>
</file>