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附件二：2024气凝胶基础知识与应用技术培训班课程安排</w:t>
      </w:r>
    </w:p>
    <w:tbl>
      <w:tblPr>
        <w:tblStyle w:val="3"/>
        <w:tblW w:w="923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706"/>
        <w:gridCol w:w="3822"/>
        <w:gridCol w:w="28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日期</w:t>
            </w: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时间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课程内容（活动安排）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授课人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23日</w:t>
            </w: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14:00—20:00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报到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24日</w:t>
            </w: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08:30—08:45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培训班开幕式及领导致辞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08:45—10:30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气凝胶的发展历史及研究现状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同济大学  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沈军 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10:30-10:40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10:40-12:00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气凝胶生产制备工艺优化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与性能增强方法探讨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郑州大学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周俊杰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教授/所长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12:00-12:20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合影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12:20-14:00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14:00-15:30</w:t>
            </w:r>
          </w:p>
        </w:tc>
        <w:tc>
          <w:tcPr>
            <w:tcW w:w="38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硅基气凝胶产品的技术指标</w:t>
            </w:r>
          </w:p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和检测方法</w:t>
            </w:r>
          </w:p>
        </w:tc>
        <w:tc>
          <w:tcPr>
            <w:tcW w:w="2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江苏大学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魏巍 博士 副教授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15:30-15:40</w:t>
            </w:r>
          </w:p>
        </w:tc>
        <w:tc>
          <w:tcPr>
            <w:tcW w:w="38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15:40—16:40</w:t>
            </w:r>
          </w:p>
        </w:tc>
        <w:tc>
          <w:tcPr>
            <w:tcW w:w="38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基材对硅基气凝胶</w:t>
            </w:r>
          </w:p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复合材料性能的影响浅析 </w:t>
            </w:r>
          </w:p>
        </w:tc>
        <w:tc>
          <w:tcPr>
            <w:tcW w:w="2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巩义市泛锐熠辉复合材料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有限公司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吴宇 研发总监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16:40-16:50</w:t>
            </w:r>
          </w:p>
        </w:tc>
        <w:tc>
          <w:tcPr>
            <w:tcW w:w="38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16:50—18:00</w:t>
            </w:r>
          </w:p>
        </w:tc>
        <w:tc>
          <w:tcPr>
            <w:tcW w:w="38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气凝胶在服装纺织领域的开发进展 </w:t>
            </w:r>
          </w:p>
        </w:tc>
        <w:tc>
          <w:tcPr>
            <w:tcW w:w="2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苏州大学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现代丝绸国家工程实验室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卢业虎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教授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8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25日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8:30—10:30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水泥行业气凝胶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材料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低碳技术及应用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天津水泥工业设计研究院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有限公司 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武晓萍 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教授级高工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10:30-10:40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10:40 -12:00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气凝胶系列化产品的研发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及其在绝热保温领域的应用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山东省科学院新材料研究所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于诗摩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副研究员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12:00-14:00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午餐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14:00-15:30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气凝胶在太阳能领域的应用技术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 xml:space="preserve"> 乐山太阳能研究院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姜希猛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博士 院长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15:30-15:40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课堂休息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15:40-17:00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气凝胶耐热性能提升策略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及科技发展动向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华东理工大学能源化工系</w:t>
            </w:r>
          </w:p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吴幼青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ab/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教授 博导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17:00-17: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3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结业式及颁发证书</w:t>
            </w:r>
          </w:p>
        </w:tc>
        <w:tc>
          <w:tcPr>
            <w:tcW w:w="2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</w:tbl>
    <w:p>
      <w:pPr>
        <w:rPr>
          <w:rFonts w:ascii="仿宋" w:hAnsi="仿宋" w:eastAsia="仿宋"/>
        </w:rPr>
      </w:pPr>
    </w:p>
    <w:p>
      <w:pPr>
        <w:rPr>
          <w:rFonts w:ascii="方正小标宋_GBK" w:hAnsi="方正小标宋_GBK" w:eastAsia="方正小标宋_GBK" w:cs="仿宋_GB2312"/>
          <w:b/>
          <w:sz w:val="30"/>
          <w:szCs w:val="30"/>
        </w:rPr>
      </w:pPr>
      <w:r>
        <w:rPr>
          <w:rFonts w:hint="eastAsia" w:ascii="仿宋" w:hAnsi="仿宋" w:eastAsia="仿宋"/>
        </w:rPr>
        <w:t>注：每天上午、下午最后二十分钟为师生互动时间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6CE168E0"/>
    <w:rsid w:val="1F2E77AC"/>
    <w:rsid w:val="2FCA10C4"/>
    <w:rsid w:val="44FA30D1"/>
    <w:rsid w:val="4BA30343"/>
    <w:rsid w:val="639575B6"/>
    <w:rsid w:val="6CE168E0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462</Words>
  <Characters>655</Characters>
  <Lines>0</Lines>
  <Paragraphs>0</Paragraphs>
  <TotalTime>1</TotalTime>
  <ScaleCrop>false</ScaleCrop>
  <LinksUpToDate>false</LinksUpToDate>
  <CharactersWithSpaces>702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2024-01-05T02:36:00Z</dcterms:created>
  <dc:creator>ZH</dc:creator>
  <cp:lastModifiedBy>ZH</cp:lastModifiedBy>
  <dcterms:modified xsi:type="dcterms:W3CDTF">2024-01-05T02:38:28Z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3A265ADB79C74D7DBB8AB84553AD7C01</vt:lpwstr>
  </property>
</Properties>
</file>